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0" w:rsidRDefault="003B03E0" w:rsidP="003B03E0">
      <w:r>
        <w:t xml:space="preserve">Dr. Stefan </w:t>
      </w:r>
      <w:proofErr w:type="spellStart"/>
      <w:r>
        <w:t>Spirk</w:t>
      </w:r>
      <w:proofErr w:type="spellEnd"/>
      <w:r>
        <w:t xml:space="preserve"> is an Associate Professor at the Ins</w:t>
      </w:r>
      <w:r>
        <w:t xml:space="preserve">titute of Paper, Pulp and Fiber Technology at </w:t>
      </w:r>
      <w:r>
        <w:t>Graz University of Technology. He studied Chem</w:t>
      </w:r>
      <w:r>
        <w:t xml:space="preserve">istry at University of Graz and obtained his </w:t>
      </w:r>
      <w:r>
        <w:t>master’s degree in 2006 and his PhD in 2009. Afterw</w:t>
      </w:r>
      <w:r>
        <w:t xml:space="preserve">ards, he did postdoctoral stays in Bielefeld, </w:t>
      </w:r>
      <w:r>
        <w:t>Germany (gas electron diffraction) and Maribor, Slo</w:t>
      </w:r>
      <w:r>
        <w:t xml:space="preserve">venia, where he started to work on functional </w:t>
      </w:r>
      <w:r>
        <w:t>polysaccharide materials. In 2013, he was offered an Assistant</w:t>
      </w:r>
      <w:r>
        <w:t xml:space="preserve"> Professor position at Graz </w:t>
      </w:r>
      <w:r>
        <w:t>University of Technology and 2018 he was promoted</w:t>
      </w:r>
      <w:r>
        <w:t xml:space="preserve"> to the Associate level. Stefan </w:t>
      </w:r>
      <w:proofErr w:type="spellStart"/>
      <w:r>
        <w:t>Spirk</w:t>
      </w:r>
      <w:proofErr w:type="spellEnd"/>
      <w:r>
        <w:t xml:space="preserve"> was </w:t>
      </w:r>
      <w:r>
        <w:t>awarded several Marie Curie Fellowships (20</w:t>
      </w:r>
      <w:r>
        <w:t xml:space="preserve">09, 2011, 2013) by the European Commission and </w:t>
      </w:r>
      <w:r>
        <w:t>has been involved in several large projects on nat</w:t>
      </w:r>
      <w:r>
        <w:t>ional (FFG, AWS; CD-laboratory) and European level (</w:t>
      </w:r>
      <w:proofErr w:type="spellStart"/>
      <w:r>
        <w:t>FETopen</w:t>
      </w:r>
      <w:proofErr w:type="spellEnd"/>
      <w:r>
        <w:t xml:space="preserve">/EIC pathfinder). </w:t>
      </w:r>
      <w:r>
        <w:t xml:space="preserve">Dr. </w:t>
      </w:r>
      <w:proofErr w:type="spellStart"/>
      <w:r>
        <w:t>Spirk’s</w:t>
      </w:r>
      <w:proofErr w:type="spellEnd"/>
      <w:r>
        <w:t xml:space="preserve"> research </w:t>
      </w:r>
      <w:proofErr w:type="gramStart"/>
      <w:r>
        <w:t>interests</w:t>
      </w:r>
      <w:proofErr w:type="gramEnd"/>
      <w:r>
        <w:t xml:space="preserve"> deal with </w:t>
      </w:r>
      <w:proofErr w:type="spellStart"/>
      <w:r>
        <w:t>bio</w:t>
      </w:r>
      <w:r>
        <w:t>based</w:t>
      </w:r>
      <w:proofErr w:type="spellEnd"/>
      <w:r>
        <w:t xml:space="preserve"> materials with a focus on lignocellulose and how </w:t>
      </w:r>
      <w:r>
        <w:t>these can be implemented in advanced technologies with a strong focus on ener</w:t>
      </w:r>
      <w:r>
        <w:t xml:space="preserve">gy storage systems. </w:t>
      </w:r>
      <w:r>
        <w:t>He is also a cofounder and current CEO of the</w:t>
      </w:r>
      <w:r>
        <w:t xml:space="preserve"> startup </w:t>
      </w:r>
      <w:proofErr w:type="spellStart"/>
      <w:r>
        <w:t>Ecolyte</w:t>
      </w:r>
      <w:proofErr w:type="spellEnd"/>
      <w:r>
        <w:t xml:space="preserve">, which aims at commercializing </w:t>
      </w:r>
      <w:bookmarkStart w:id="0" w:name="_GoBack"/>
      <w:bookmarkEnd w:id="0"/>
      <w:proofErr w:type="spellStart"/>
      <w:r>
        <w:t>biobased</w:t>
      </w:r>
      <w:proofErr w:type="spellEnd"/>
      <w:r>
        <w:t xml:space="preserve"> sustainable large scale batteries.</w:t>
      </w:r>
    </w:p>
    <w:sectPr w:rsidR="002C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13"/>
    <w:rsid w:val="00255913"/>
    <w:rsid w:val="002C4E70"/>
    <w:rsid w:val="003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2025-12-05T08:54:00Z</dcterms:created>
  <dcterms:modified xsi:type="dcterms:W3CDTF">2025-12-05T08:56:00Z</dcterms:modified>
</cp:coreProperties>
</file>